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关于规范管道燃气安装费收费标准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及有关问题的通知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2880" w:firstLineChars="1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吉市价发[2018] 47号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、开发区、中新食品区物价、市政公用、城乡建设相关部门，各燃气公司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鉴于《吉林市人民政府办公厅关于规范管道燃气安装费收费标准的通知》（吉市政办函〔2010〕114号）超有效时限废止。为进一步加强我市管道燃气建设，规范管道燃气安装工程收费行为，切实减轻群众负担，根据吉林省物价局《关于印发吉林省定价目录的通知》（吉省价综〔2018〕46号）、吉林省物价局《关于整顿全省煤气工程安装费标准的通知》（吉省价经字〔2002〕7号）和吉林省物价局《关于确定煤气工程安装费正式收费标准的通知》（吉省价经字〔2003〕3号）规定，结合我市实际，现将管道燃气安装费收费标准及有关问题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新建住宅管道燃气安装费不得向天然气用户收取，一律由房地产开发建设单位缴纳，列入开发建设成本，不得以任何理由向天然气用户转嫁费用。新建住宅和非住宅管道燃气安装费收费标准，由房屋开发企业或用户与燃气公司协商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二、已建成居民住宅安装管道燃气设施（含拆迁补偿住宅）每户2,800元，下浮不限。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三、管道燃气安装工程范围包括：燃气外管网建设，进户、内线材料安装，燃气表及安装，道路复原，调压装置，设计。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凡在2011年1月1日前，已经按市政府有关管道燃气工程安装费（入网费）文件精神，当期全额缴纳上述费用，且没有安装的用户，不再补缴（或退还）差价，作为遗留问题由燃气行业管理部门督促管道燃气供气企业，尽快安装供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五、上述规定自市政府废止《吉林市人民政府办公厅关于规范管道燃气安装费收费标准的通知》（吉市政办函〔2010〕114号）之日起执行。执行期间，如上级有新规定，按规定执行。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0" w:firstLineChars="10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吉林市物价局             吉林市市政公用局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吉林市城乡建设委员会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2018年10月31日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4D0B"/>
    <w:rsid w:val="03391337"/>
    <w:rsid w:val="05466B81"/>
    <w:rsid w:val="06314BFC"/>
    <w:rsid w:val="0B4B532A"/>
    <w:rsid w:val="0C1316FB"/>
    <w:rsid w:val="0CCF2874"/>
    <w:rsid w:val="15C73FB1"/>
    <w:rsid w:val="15F918F9"/>
    <w:rsid w:val="17253BDF"/>
    <w:rsid w:val="17831D38"/>
    <w:rsid w:val="1A7A0783"/>
    <w:rsid w:val="1C636C83"/>
    <w:rsid w:val="20A85EFB"/>
    <w:rsid w:val="24892E07"/>
    <w:rsid w:val="27030FB0"/>
    <w:rsid w:val="28632274"/>
    <w:rsid w:val="2A013295"/>
    <w:rsid w:val="2C673A04"/>
    <w:rsid w:val="2E8B1F05"/>
    <w:rsid w:val="307A2648"/>
    <w:rsid w:val="39F837A5"/>
    <w:rsid w:val="3D1C4318"/>
    <w:rsid w:val="3E7B53D8"/>
    <w:rsid w:val="40C5316F"/>
    <w:rsid w:val="49FF7A9C"/>
    <w:rsid w:val="4B6B6373"/>
    <w:rsid w:val="4ED02E2A"/>
    <w:rsid w:val="5004294F"/>
    <w:rsid w:val="5C760807"/>
    <w:rsid w:val="5CA64958"/>
    <w:rsid w:val="5ED81C4C"/>
    <w:rsid w:val="629F6579"/>
    <w:rsid w:val="67141C9B"/>
    <w:rsid w:val="6AD07FAA"/>
    <w:rsid w:val="6D793708"/>
    <w:rsid w:val="6F3752E7"/>
    <w:rsid w:val="718F0F5F"/>
    <w:rsid w:val="74D92AF9"/>
    <w:rsid w:val="766D41F7"/>
    <w:rsid w:val="7A883E68"/>
    <w:rsid w:val="7B247724"/>
    <w:rsid w:val="7C2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sz w:val="21"/>
      <w:szCs w:val="21"/>
      <w:u w:val="none"/>
    </w:rPr>
  </w:style>
  <w:style w:type="character" w:styleId="5">
    <w:name w:val="Hyperlink"/>
    <w:basedOn w:val="3"/>
    <w:qFormat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2018-09-20T06:40:00Z</cp:lastPrinted>
  <dcterms:modified xsi:type="dcterms:W3CDTF">2020-11-26T06:14:04Z</dcterms:modified>
  <dc:title>吉林市物价局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